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A80797" w:rsidRPr="00A80797" w14:paraId="24BC92DE" w14:textId="77777777" w:rsidTr="00A80797">
        <w:tc>
          <w:tcPr>
            <w:tcW w:w="0" w:type="auto"/>
            <w:shd w:val="clear" w:color="auto" w:fill="FFFFFF"/>
            <w:hideMark/>
          </w:tcPr>
          <w:tbl>
            <w:tblPr>
              <w:tblW w:w="93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2"/>
            </w:tblGrid>
            <w:tr w:rsidR="00A80797" w:rsidRPr="00A80797" w14:paraId="5D1991CF" w14:textId="77777777" w:rsidTr="00A80797">
              <w:tc>
                <w:tcPr>
                  <w:tcW w:w="0" w:type="auto"/>
                  <w:hideMark/>
                </w:tcPr>
                <w:p w14:paraId="6E99EAD1" w14:textId="73D9207E" w:rsidR="00A80797" w:rsidRDefault="00A80797" w:rsidP="00551453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color w:val="222222"/>
                    </w:rPr>
                    <w:t>You are invited to the second annual </w:t>
                  </w: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STEM PhD Leadership &amp; Community Expo (</w:t>
                  </w:r>
                  <w:proofErr w:type="spellStart"/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SPLiCE</w:t>
                  </w:r>
                  <w:proofErr w:type="spellEnd"/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), taking place on March 5, 2020</w:t>
                  </w:r>
                  <w:r w:rsidRPr="00A80797">
                    <w:rPr>
                      <w:rFonts w:eastAsia="Times New Roman" w:cstheme="minorHAnsi"/>
                      <w:color w:val="222222"/>
                    </w:rPr>
                    <w:t>,</w:t>
                  </w: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 4:45pm in Stanley Hall. </w:t>
                  </w:r>
                  <w:proofErr w:type="spellStart"/>
                  <w:r w:rsidRPr="00A80797">
                    <w:rPr>
                      <w:rFonts w:eastAsia="Times New Roman" w:cstheme="minorHAnsi"/>
                      <w:color w:val="222222"/>
                    </w:rPr>
                    <w:t>SPLiCE</w:t>
                  </w:r>
                  <w:proofErr w:type="spellEnd"/>
                  <w:r w:rsidRPr="00A80797">
                    <w:rPr>
                      <w:rFonts w:eastAsia="Times New Roman" w:cstheme="minorHAnsi"/>
                      <w:color w:val="222222"/>
                    </w:rPr>
                    <w:t xml:space="preserve"> connects Berkeley’s graduate and postdoc scientists in an environment which fosters engagement and new opportunities.</w:t>
                  </w:r>
                </w:p>
                <w:p w14:paraId="43913C6C" w14:textId="77777777" w:rsidR="00551453" w:rsidRPr="00A80797" w:rsidRDefault="00551453" w:rsidP="00551453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color w:val="222222"/>
                    </w:rPr>
                  </w:pPr>
                </w:p>
                <w:p w14:paraId="516FBAC7" w14:textId="4F01E4BE" w:rsidR="00551453" w:rsidRDefault="00551453" w:rsidP="00A80797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b/>
                      <w:bCs/>
                      <w:color w:val="222222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bCs/>
                      <w:color w:val="222222"/>
                    </w:rPr>
                    <w:t>SPLiCE</w:t>
                  </w:r>
                  <w:proofErr w:type="spellEnd"/>
                </w:p>
                <w:p w14:paraId="21D234A9" w14:textId="6BC075AF" w:rsidR="00A80797" w:rsidRPr="00A80797" w:rsidRDefault="00A80797" w:rsidP="00A80797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March 5, 2020</w:t>
                  </w:r>
                </w:p>
                <w:p w14:paraId="183AFE0E" w14:textId="77777777" w:rsidR="00A80797" w:rsidRPr="00A80797" w:rsidRDefault="00A80797" w:rsidP="00A80797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4:45-6:15pm</w:t>
                  </w:r>
                </w:p>
                <w:p w14:paraId="2A311D94" w14:textId="77777777" w:rsidR="00A80797" w:rsidRPr="00A80797" w:rsidRDefault="00A80797" w:rsidP="00A80797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b/>
                      <w:bCs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Stanley Hall (First Floor Atrium - Check In)</w:t>
                  </w: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br/>
                  </w:r>
                  <w:hyperlink r:id="rId5" w:tgtFrame="_blank" w:history="1">
                    <w:r w:rsidRPr="00A80797">
                      <w:rPr>
                        <w:rFonts w:eastAsia="Times New Roman" w:cstheme="minorHAnsi"/>
                        <w:b/>
                        <w:bCs/>
                        <w:color w:val="1155CC"/>
                        <w:u w:val="single"/>
                      </w:rPr>
                      <w:t>REGISTER HERE</w:t>
                    </w:r>
                  </w:hyperlink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  </w:t>
                  </w:r>
                </w:p>
                <w:p w14:paraId="39487CF9" w14:textId="77777777" w:rsidR="00A80797" w:rsidRPr="00A80797" w:rsidRDefault="00A80797" w:rsidP="00A80797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color w:val="222222"/>
                    </w:rPr>
                  </w:pPr>
                </w:p>
                <w:p w14:paraId="2CEF3DDE" w14:textId="77777777" w:rsidR="00A80797" w:rsidRPr="00A80797" w:rsidRDefault="00A80797" w:rsidP="00A80797">
                  <w:pPr>
                    <w:shd w:val="clear" w:color="auto" w:fill="FFFFFF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FF0000"/>
                    </w:rPr>
                    <w:t>Why should you attend </w:t>
                  </w:r>
                  <w:proofErr w:type="spellStart"/>
                  <w:r w:rsidRPr="00A80797">
                    <w:rPr>
                      <w:rFonts w:eastAsia="Times New Roman" w:cstheme="minorHAnsi"/>
                      <w:b/>
                      <w:bCs/>
                      <w:color w:val="FF0000"/>
                    </w:rPr>
                    <w:t>SPLiCE</w:t>
                  </w:r>
                  <w:proofErr w:type="spellEnd"/>
                  <w:r w:rsidRPr="00A80797">
                    <w:rPr>
                      <w:rFonts w:eastAsia="Times New Roman" w:cstheme="minorHAnsi"/>
                      <w:b/>
                      <w:bCs/>
                      <w:color w:val="FF0000"/>
                    </w:rPr>
                    <w:t>?</w:t>
                  </w: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 Because at this unique event, you can learn about the work of Berkeley PhD/Postdoc groups and get inspired:</w:t>
                  </w:r>
                  <w:r w:rsidRPr="00A80797">
                    <w:rPr>
                      <w:rFonts w:eastAsia="Times New Roman" w:cstheme="minorHAnsi"/>
                      <w:color w:val="222222"/>
                    </w:rPr>
                    <w:t> </w:t>
                  </w:r>
                  <w:bookmarkStart w:id="0" w:name="_GoBack"/>
                  <w:bookmarkEnd w:id="0"/>
                </w:p>
                <w:p w14:paraId="71252637" w14:textId="77777777" w:rsidR="00A80797" w:rsidRPr="00A80797" w:rsidRDefault="00A80797" w:rsidP="00A8079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color w:val="222222"/>
                    </w:rPr>
                    <w:t>There will be tables and posters, and group leaders ready to chat with you about the benefits of their initiatives &amp; how participation might contribute to your career and academic success  </w:t>
                  </w:r>
                </w:p>
                <w:p w14:paraId="39381181" w14:textId="77777777" w:rsidR="00A80797" w:rsidRPr="00A80797" w:rsidRDefault="00A80797" w:rsidP="00A8079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FF0000"/>
                    </w:rPr>
                    <w:t>It is super time-efficient!</w:t>
                  </w:r>
                  <w:r w:rsidRPr="00A80797">
                    <w:rPr>
                      <w:rFonts w:eastAsia="Times New Roman" w:cstheme="minorHAnsi"/>
                      <w:color w:val="FF0000"/>
                    </w:rPr>
                    <w:t> </w:t>
                  </w:r>
                  <w:r w:rsidRPr="00A80797"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A80797">
                    <w:rPr>
                      <w:rFonts w:eastAsia="Times New Roman" w:cstheme="minorHAnsi"/>
                      <w:color w:val="222222"/>
                    </w:rPr>
                    <w:t>nstead of going to different events to learn about groups, you can connect with them all in one place while enjoying food/refreshments. </w:t>
                  </w:r>
                </w:p>
                <w:p w14:paraId="37044FB7" w14:textId="77777777" w:rsidR="00A80797" w:rsidRPr="00A80797" w:rsidRDefault="00A80797" w:rsidP="00A8079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color w:val="222222"/>
                    </w:rPr>
                    <w:t>Learn more about the ways in which VSPA, Grad Division and QB3-Berkeley support doctoral students and postdocs</w:t>
                  </w:r>
                </w:p>
                <w:p w14:paraId="3B72EEC1" w14:textId="77777777" w:rsidR="00A80797" w:rsidRPr="00A80797" w:rsidRDefault="00A80797" w:rsidP="00A8079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color w:val="222222"/>
                    </w:rPr>
                    <w:t xml:space="preserve">There are prizes – such as gift cards to </w:t>
                  </w:r>
                  <w:proofErr w:type="spellStart"/>
                  <w:r w:rsidRPr="00A80797">
                    <w:rPr>
                      <w:rFonts w:eastAsia="Times New Roman" w:cstheme="minorHAnsi"/>
                      <w:color w:val="222222"/>
                    </w:rPr>
                    <w:t>Yali’s</w:t>
                  </w:r>
                  <w:proofErr w:type="spellEnd"/>
                  <w:r w:rsidRPr="00A80797">
                    <w:rPr>
                      <w:rFonts w:eastAsia="Times New Roman" w:cstheme="minorHAnsi"/>
                      <w:color w:val="222222"/>
                    </w:rPr>
                    <w:t xml:space="preserve"> and Berkeley swag!</w:t>
                  </w:r>
                </w:p>
                <w:p w14:paraId="433E42B2" w14:textId="77777777" w:rsidR="00A80797" w:rsidRPr="00A80797" w:rsidRDefault="00A80797" w:rsidP="00A80797">
                  <w:pPr>
                    <w:shd w:val="clear" w:color="auto" w:fill="FFFFFF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Below is a list of the student and postdoc-led groups </w:t>
                  </w:r>
                  <w:r w:rsidRPr="00A80797">
                    <w:rPr>
                      <w:rFonts w:eastAsia="Times New Roman" w:cstheme="minorHAnsi"/>
                      <w:color w:val="222222"/>
                    </w:rPr>
                    <w:t>which have already registered to come; more groups are registering each day!</w:t>
                  </w:r>
                </w:p>
                <w:p w14:paraId="469185AC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6" w:tgtFrame="_blank" w:history="1">
                    <w:r w:rsidR="00A80797" w:rsidRPr="006A5350">
                      <w:rPr>
                        <w:rFonts w:eastAsia="Times New Roman" w:cstheme="minorHAnsi"/>
                        <w:color w:val="003399"/>
                        <w:u w:val="single"/>
                      </w:rPr>
                      <w:t>Bay Area Scientists in Schools (BASIS)</w:t>
                    </w:r>
                  </w:hyperlink>
                  <w:r w:rsidR="00A80797" w:rsidRPr="006A5350">
                    <w:rPr>
                      <w:rFonts w:eastAsia="Times New Roman" w:cstheme="minorHAnsi"/>
                      <w:color w:val="444444"/>
                    </w:rPr>
                    <w:t> </w:t>
                  </w:r>
                </w:p>
                <w:p w14:paraId="57C1FD9C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7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Berkeley Energy &amp; Resources Collaborative (BERC)</w:t>
                    </w:r>
                  </w:hyperlink>
                </w:p>
                <w:p w14:paraId="482B399D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8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Berkeley Science Review</w:t>
                    </w:r>
                  </w:hyperlink>
                </w:p>
                <w:p w14:paraId="3D4E241C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9" w:tgtFrame="_blank" w:history="1">
                    <w:r w:rsidR="00A80797" w:rsidRPr="006A5350">
                      <w:rPr>
                        <w:rFonts w:eastAsia="Times New Roman" w:cstheme="minorHAnsi"/>
                        <w:color w:val="003399"/>
                        <w:u w:val="single"/>
                      </w:rPr>
                      <w:t>Beyond Academia</w:t>
                    </w:r>
                  </w:hyperlink>
                  <w:r w:rsidR="00A80797" w:rsidRPr="006A5350">
                    <w:rPr>
                      <w:rFonts w:eastAsia="Times New Roman" w:cstheme="minorHAnsi"/>
                      <w:color w:val="444444"/>
                    </w:rPr>
                    <w:t> </w:t>
                  </w:r>
                </w:p>
                <w:p w14:paraId="492EA431" w14:textId="77777777" w:rsidR="006A5350" w:rsidRPr="006A5350" w:rsidRDefault="00551453" w:rsidP="006A53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0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Bias Busters</w:t>
                    </w:r>
                  </w:hyperlink>
                </w:p>
                <w:p w14:paraId="332205D4" w14:textId="12CC7845" w:rsidR="006A5350" w:rsidRPr="006A5350" w:rsidRDefault="00551453" w:rsidP="006A53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1" w:history="1">
                    <w:r w:rsidR="006A5350" w:rsidRPr="006A5350">
                      <w:rPr>
                        <w:rStyle w:val="Hyperlink"/>
                        <w:rFonts w:cs="Arial"/>
                        <w:color w:val="003399"/>
                        <w:shd w:val="clear" w:color="auto" w:fill="FFFFFF"/>
                      </w:rPr>
                      <w:t>Black Graduate Engineering and Science Students (BGESS)</w:t>
                    </w:r>
                  </w:hyperlink>
                </w:p>
                <w:p w14:paraId="28ACB0FA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2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Career Development Initiative for the Physical Sciences (CDIPS)</w:t>
                    </w:r>
                  </w:hyperlink>
                </w:p>
                <w:p w14:paraId="040E2F94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3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Chemistry Graduate Life Committee (GCLC)</w:t>
                    </w:r>
                  </w:hyperlink>
                </w:p>
                <w:p w14:paraId="2F44028E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4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Graduates for Engaged and Extended Scholarship in Computing and Engineering (GEESE)</w:t>
                    </w:r>
                  </w:hyperlink>
                </w:p>
                <w:p w14:paraId="02B461C8" w14:textId="77777777" w:rsidR="006A5350" w:rsidRPr="006A5350" w:rsidRDefault="00551453" w:rsidP="006A53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5" w:tgtFrame="_blank" w:history="1">
                    <w:proofErr w:type="spellStart"/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iMCB</w:t>
                    </w:r>
                    <w:proofErr w:type="spellEnd"/>
                  </w:hyperlink>
                </w:p>
                <w:p w14:paraId="3034E49B" w14:textId="27910D35" w:rsidR="006A5350" w:rsidRPr="006A5350" w:rsidRDefault="00551453" w:rsidP="006A53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6" w:history="1">
                    <w:r w:rsidR="006A5350" w:rsidRPr="006A5350">
                      <w:rPr>
                        <w:rStyle w:val="Hyperlink"/>
                        <w:rFonts w:cs="Arial"/>
                        <w:color w:val="003399"/>
                        <w:shd w:val="clear" w:color="auto" w:fill="FFFFFF"/>
                      </w:rPr>
                      <w:t>Postdoc Teaching Opportunities Program (PTOP)</w:t>
                    </w:r>
                  </w:hyperlink>
                </w:p>
                <w:p w14:paraId="544C18AB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7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Science Leadership and Management (SLAM)</w:t>
                    </w:r>
                  </w:hyperlink>
                </w:p>
                <w:p w14:paraId="065B478B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8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Science Policy Group</w:t>
                    </w:r>
                  </w:hyperlink>
                </w:p>
                <w:p w14:paraId="76D456CA" w14:textId="77777777" w:rsidR="00A80797" w:rsidRPr="006A5350" w:rsidRDefault="00551453" w:rsidP="00A8079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ind w:left="1665"/>
                    <w:rPr>
                      <w:rFonts w:eastAsia="Times New Roman" w:cstheme="minorHAnsi"/>
                      <w:color w:val="222222"/>
                    </w:rPr>
                  </w:pPr>
                  <w:hyperlink r:id="rId19" w:tgtFrame="_blank" w:history="1">
                    <w:r w:rsidR="00A80797" w:rsidRPr="006A5350">
                      <w:rPr>
                        <w:rFonts w:eastAsia="Times New Roman" w:cstheme="minorHAnsi"/>
                        <w:color w:val="1155CC"/>
                        <w:u w:val="single"/>
                      </w:rPr>
                      <w:t>The CLEAR Project (Communication, Literacy &amp; Education for Agricultural Research)</w:t>
                    </w:r>
                  </w:hyperlink>
                </w:p>
                <w:p w14:paraId="4B128588" w14:textId="77777777" w:rsidR="00A80797" w:rsidRPr="00A80797" w:rsidRDefault="00A80797" w:rsidP="00A80797">
                  <w:pPr>
                    <w:shd w:val="clear" w:color="auto" w:fill="FFFFFF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Interested? PLEASE </w:t>
                  </w:r>
                  <w:hyperlink r:id="rId20" w:tgtFrame="_blank" w:history="1">
                    <w:r w:rsidRPr="00A80797">
                      <w:rPr>
                        <w:rFonts w:eastAsia="Times New Roman" w:cstheme="minorHAnsi"/>
                        <w:b/>
                        <w:bCs/>
                        <w:color w:val="1155CC"/>
                        <w:u w:val="single"/>
                      </w:rPr>
                      <w:t>REGISTER HERE</w:t>
                    </w:r>
                  </w:hyperlink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 </w:t>
                  </w:r>
                  <w:r w:rsidRPr="00A80797">
                    <w:rPr>
                      <w:rFonts w:eastAsia="Times New Roman" w:cstheme="minorHAnsi"/>
                      <w:color w:val="222222"/>
                    </w:rPr>
                    <w:t>(or at:</w:t>
                  </w:r>
                  <w:r w:rsidRPr="00A80797">
                    <w:rPr>
                      <w:rFonts w:eastAsia="Times New Roman" w:cstheme="minorHAnsi"/>
                      <w:b/>
                      <w:bCs/>
                      <w:color w:val="222222"/>
                    </w:rPr>
                    <w:t> </w:t>
                  </w:r>
                  <w:hyperlink r:id="rId21" w:tgtFrame="_blank" w:history="1">
                    <w:r w:rsidRPr="00A80797">
                      <w:rPr>
                        <w:rFonts w:eastAsia="Times New Roman" w:cstheme="minorHAnsi"/>
                        <w:color w:val="1155CC"/>
                        <w:u w:val="single"/>
                      </w:rPr>
                      <w:t>https://forms.gle/SGeq9FuXccckLYzJ8</w:t>
                    </w:r>
                  </w:hyperlink>
                  <w:r w:rsidRPr="00A80797">
                    <w:rPr>
                      <w:rFonts w:eastAsia="Times New Roman" w:cstheme="minorHAnsi"/>
                      <w:color w:val="222222"/>
                    </w:rPr>
                    <w:t>) </w:t>
                  </w:r>
                </w:p>
                <w:p w14:paraId="20999FE1" w14:textId="77777777" w:rsidR="00A80797" w:rsidRPr="00A80797" w:rsidRDefault="00A80797" w:rsidP="00A80797">
                  <w:pPr>
                    <w:shd w:val="clear" w:color="auto" w:fill="FFFFFF"/>
                    <w:rPr>
                      <w:rFonts w:eastAsia="Times New Roman" w:cstheme="minorHAnsi"/>
                      <w:color w:val="222222"/>
                    </w:rPr>
                  </w:pPr>
                  <w:r w:rsidRPr="00A80797">
                    <w:rPr>
                      <w:rFonts w:eastAsia="Times New Roman" w:cstheme="minorHAnsi"/>
                      <w:color w:val="222222"/>
                    </w:rPr>
                    <w:t>The co-sponsors and organizers of </w:t>
                  </w:r>
                  <w:proofErr w:type="spellStart"/>
                  <w:r w:rsidRPr="00A80797">
                    <w:rPr>
                      <w:rFonts w:eastAsia="Times New Roman" w:cstheme="minorHAnsi"/>
                      <w:color w:val="222222"/>
                    </w:rPr>
                    <w:t>SPLiCE</w:t>
                  </w:r>
                  <w:proofErr w:type="spellEnd"/>
                  <w:r w:rsidRPr="00A80797">
                    <w:rPr>
                      <w:rFonts w:eastAsia="Times New Roman" w:cstheme="minorHAnsi"/>
                      <w:color w:val="222222"/>
                    </w:rPr>
                    <w:t> are:</w:t>
                  </w:r>
                </w:p>
                <w:p w14:paraId="40973CAD" w14:textId="77777777" w:rsidR="00A80797" w:rsidRPr="00A80797" w:rsidRDefault="00A80797" w:rsidP="00A80797">
                  <w:pPr>
                    <w:shd w:val="clear" w:color="auto" w:fill="FFFFFF"/>
                    <w:rPr>
                      <w:rFonts w:eastAsia="Times New Roman" w:cstheme="minorHAnsi"/>
                      <w:color w:val="222222"/>
                    </w:rPr>
                  </w:pPr>
                  <w:proofErr w:type="spellStart"/>
                  <w:r w:rsidRPr="00A80797">
                    <w:rPr>
                      <w:rFonts w:eastAsia="Times New Roman" w:cstheme="minorHAnsi"/>
                      <w:color w:val="222222"/>
                    </w:rPr>
                    <w:t>GradPro</w:t>
                  </w:r>
                  <w:proofErr w:type="spellEnd"/>
                  <w:r w:rsidRPr="00A80797">
                    <w:rPr>
                      <w:rFonts w:eastAsia="Times New Roman" w:cstheme="minorHAnsi"/>
                      <w:color w:val="222222"/>
                    </w:rPr>
                    <w:t>, VSPA and QB3-Berkeley</w:t>
                  </w:r>
                </w:p>
                <w:p w14:paraId="04FF8CB2" w14:textId="77777777" w:rsidR="00A80797" w:rsidRPr="00A80797" w:rsidRDefault="00A80797" w:rsidP="00A80797">
                  <w:pPr>
                    <w:shd w:val="clear" w:color="auto" w:fill="FFFFFF"/>
                    <w:rPr>
                      <w:rFonts w:eastAsia="Times New Roman" w:cstheme="minorHAnsi"/>
                      <w:color w:val="222222"/>
                    </w:rPr>
                  </w:pPr>
                </w:p>
                <w:p w14:paraId="5AC545F4" w14:textId="77777777" w:rsidR="00A80797" w:rsidRPr="00A80797" w:rsidRDefault="00A80797" w:rsidP="00551453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color w:val="444444"/>
                    </w:rPr>
                  </w:pPr>
                  <w:r w:rsidRPr="00A80797">
                    <w:rPr>
                      <w:rFonts w:eastAsia="Times New Roman" w:cstheme="minorHAnsi"/>
                      <w:color w:val="444444"/>
                    </w:rPr>
                    <w:fldChar w:fldCharType="begin"/>
                  </w:r>
                  <w:r w:rsidRPr="00A80797">
                    <w:rPr>
                      <w:rFonts w:eastAsia="Times New Roman" w:cstheme="minorHAnsi"/>
                      <w:color w:val="444444"/>
                    </w:rPr>
                    <w:instrText xml:space="preserve"> INCLUDEPICTURE "https://ci4.googleusercontent.com/proxy/4N8jJNuw27puxoHd8K24eO7NU2CSwsIaHp3xmhqq-q63A9rKfybFaobAmpOatgI4Wuk8xc23hi-pgwTGxxm_iu4XVGXU8Qd4Q4mpEnQpOVwX=s0-d-e1-ft#https://qb3.berkeley.edu/wp-content/uploads/2019/02/SPLiCE.jpg" \* MERGEFORMATINET </w:instrText>
                  </w:r>
                  <w:r w:rsidRPr="00A80797">
                    <w:rPr>
                      <w:rFonts w:eastAsia="Times New Roman" w:cstheme="minorHAnsi"/>
                      <w:color w:val="444444"/>
                    </w:rPr>
                    <w:fldChar w:fldCharType="separate"/>
                  </w:r>
                  <w:r w:rsidRPr="00A80797">
                    <w:rPr>
                      <w:rFonts w:eastAsia="Times New Roman" w:cstheme="minorHAnsi"/>
                      <w:noProof/>
                      <w:color w:val="444444"/>
                    </w:rPr>
                    <w:drawing>
                      <wp:inline distT="0" distB="0" distL="0" distR="0" wp14:anchorId="4EEB4F13" wp14:editId="34457C12">
                        <wp:extent cx="1267460" cy="393065"/>
                        <wp:effectExtent l="0" t="0" r="2540" b="635"/>
                        <wp:docPr id="1" name="Picture 1" descr="https://ci4.googleusercontent.com/proxy/4N8jJNuw27puxoHd8K24eO7NU2CSwsIaHp3xmhqq-q63A9rKfybFaobAmpOatgI4Wuk8xc23hi-pgwTGxxm_iu4XVGXU8Qd4Q4mpEnQpOVwX=s0-d-e1-ft#https://qb3.berkeley.edu/wp-content/uploads/2019/02/SPL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4N8jJNuw27puxoHd8K24eO7NU2CSwsIaHp3xmhqq-q63A9rKfybFaobAmpOatgI4Wuk8xc23hi-pgwTGxxm_iu4XVGXU8Qd4Q4mpEnQpOVwX=s0-d-e1-ft#https://qb3.berkeley.edu/wp-content/uploads/2019/02/SPL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60" cy="393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0797">
                    <w:rPr>
                      <w:rFonts w:eastAsia="Times New Roman" w:cstheme="minorHAnsi"/>
                      <w:color w:val="444444"/>
                    </w:rPr>
                    <w:fldChar w:fldCharType="end"/>
                  </w:r>
                </w:p>
              </w:tc>
            </w:tr>
          </w:tbl>
          <w:p w14:paraId="38FB88D1" w14:textId="77777777" w:rsidR="00A80797" w:rsidRPr="00A80797" w:rsidRDefault="00A80797" w:rsidP="00A80797">
            <w:pPr>
              <w:textAlignment w:val="bottom"/>
              <w:rPr>
                <w:rFonts w:eastAsia="Times New Roman" w:cstheme="minorHAnsi"/>
                <w:color w:val="222222"/>
              </w:rPr>
            </w:pPr>
          </w:p>
        </w:tc>
      </w:tr>
    </w:tbl>
    <w:p w14:paraId="715B196D" w14:textId="77777777" w:rsidR="00FB279F" w:rsidRPr="00A80797" w:rsidRDefault="00FB279F">
      <w:pPr>
        <w:rPr>
          <w:rFonts w:cstheme="minorHAnsi"/>
        </w:rPr>
      </w:pPr>
    </w:p>
    <w:sectPr w:rsidR="00FB279F" w:rsidRPr="00A80797" w:rsidSect="00551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0150"/>
    <w:multiLevelType w:val="multilevel"/>
    <w:tmpl w:val="FC4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0574C"/>
    <w:multiLevelType w:val="multilevel"/>
    <w:tmpl w:val="68A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97"/>
    <w:rsid w:val="00551453"/>
    <w:rsid w:val="006A5350"/>
    <w:rsid w:val="00A80797"/>
    <w:rsid w:val="00C73B52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F879"/>
  <w15:chartTrackingRefBased/>
  <w15:docId w15:val="{458D0855-2FFC-BB49-93AC-D44264ED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797"/>
    <w:rPr>
      <w:color w:val="0000FF"/>
      <w:u w:val="single"/>
    </w:rPr>
  </w:style>
  <w:style w:type="character" w:customStyle="1" w:styleId="gmaildefault">
    <w:name w:val="gmail_default"/>
    <w:basedOn w:val="DefaultParagraphFont"/>
    <w:rsid w:val="00A80797"/>
  </w:style>
  <w:style w:type="character" w:styleId="FollowedHyperlink">
    <w:name w:val="FollowedHyperlink"/>
    <w:basedOn w:val="DefaultParagraphFont"/>
    <w:uiPriority w:val="99"/>
    <w:semiHidden/>
    <w:unhideWhenUsed/>
    <w:rsid w:val="006A53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1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16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2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186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0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4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380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120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15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4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223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6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046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38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727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40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868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457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6108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6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1357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9031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79966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0080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807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5413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88655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3716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2032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06845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74867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817065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17153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6476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72364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42687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21365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22821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29964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259216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85394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61028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92480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0759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28341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970361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14725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167064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151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7221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3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82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03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53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20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512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9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34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76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150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82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462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17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76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168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342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57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13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59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123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652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65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567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6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347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34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22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370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86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16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700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5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19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92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429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6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5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65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028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51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60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9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970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550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1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7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0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36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282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095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1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79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538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13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05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0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361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74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71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24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69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3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728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47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1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748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19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05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034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2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9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890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25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92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83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00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52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7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697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82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5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55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826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3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047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00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13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15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49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711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97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85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78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074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5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98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84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69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7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3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73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247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10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93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152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49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662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266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32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51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36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45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96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33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34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833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106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9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6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31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6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12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6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00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756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88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27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0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eleysciencereview.com/" TargetMode="External"/><Relationship Id="rId13" Type="http://schemas.openxmlformats.org/officeDocument/2006/relationships/hyperlink" Target="https://cglc.cchem.berkeley.edu/" TargetMode="External"/><Relationship Id="rId18" Type="http://schemas.openxmlformats.org/officeDocument/2006/relationships/hyperlink" Target="https://sciencepolicy.berkeley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SGeq9FuXccckLYzJ8" TargetMode="External"/><Relationship Id="rId7" Type="http://schemas.openxmlformats.org/officeDocument/2006/relationships/hyperlink" Target="https://berc.berkeley.edu/" TargetMode="External"/><Relationship Id="rId12" Type="http://schemas.openxmlformats.org/officeDocument/2006/relationships/hyperlink" Target="http://cdips.physics.berkeley.edu/" TargetMode="External"/><Relationship Id="rId17" Type="http://schemas.openxmlformats.org/officeDocument/2006/relationships/hyperlink" Target="https://qb3.berkeley.edu/sl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spa.berkeley.edu/postdoc-teaching-opportunities-program-ptop" TargetMode="External"/><Relationship Id="rId20" Type="http://schemas.openxmlformats.org/officeDocument/2006/relationships/hyperlink" Target="https://forms.gle/SGeq9FuXccckLYzJ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link.berkeley.edu/organization/gabasis" TargetMode="External"/><Relationship Id="rId11" Type="http://schemas.openxmlformats.org/officeDocument/2006/relationships/hyperlink" Target="https://callink.berkeley.edu/organization/gablackgraduateengineeringandscienc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rms.gle/SGeq9FuXccckLYzJ8" TargetMode="External"/><Relationship Id="rId15" Type="http://schemas.openxmlformats.org/officeDocument/2006/relationships/hyperlink" Target="https://mcb.berkeley.edu/diversity/inclusive-mc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asbusters.berkeley.edu/" TargetMode="External"/><Relationship Id="rId19" Type="http://schemas.openxmlformats.org/officeDocument/2006/relationships/hyperlink" Target="https://clear-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yondacademia.berkeley.edu/index.html" TargetMode="External"/><Relationship Id="rId14" Type="http://schemas.openxmlformats.org/officeDocument/2006/relationships/hyperlink" Target="https://geesegraduates.org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2020-02-24T22:31:00Z</cp:lastPrinted>
  <dcterms:created xsi:type="dcterms:W3CDTF">2020-02-24T22:31:00Z</dcterms:created>
  <dcterms:modified xsi:type="dcterms:W3CDTF">2020-02-24T22:32:00Z</dcterms:modified>
</cp:coreProperties>
</file>